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46" w:rsidRDefault="004A4946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Chapter 14 Activity #1</w:t>
      </w:r>
    </w:p>
    <w:p w:rsidR="00AA57B7" w:rsidRPr="00AA57B7" w:rsidRDefault="00AA57B7">
      <w:pPr>
        <w:rPr>
          <w:sz w:val="24"/>
          <w:szCs w:val="24"/>
        </w:rPr>
      </w:pPr>
      <w:r w:rsidRPr="00AA57B7">
        <w:rPr>
          <w:b/>
          <w:sz w:val="24"/>
          <w:szCs w:val="24"/>
        </w:rPr>
        <w:t xml:space="preserve">Misconception:  </w:t>
      </w:r>
      <w:r w:rsidRPr="00AA57B7">
        <w:rPr>
          <w:sz w:val="24"/>
          <w:szCs w:val="24"/>
        </w:rPr>
        <w:t xml:space="preserve">“Exploration and colonization happened only in the Atlantic world.” The chapter provides much valuable information about Russian colonization, a useful corrective to the tendency to put the Americas at the center of colonial narrative. </w:t>
      </w:r>
    </w:p>
    <w:p w:rsidR="00F16754" w:rsidRPr="00AA57B7" w:rsidRDefault="00AA57B7">
      <w:pPr>
        <w:rPr>
          <w:sz w:val="24"/>
          <w:szCs w:val="24"/>
        </w:rPr>
      </w:pPr>
      <w:r w:rsidRPr="00AA57B7">
        <w:rPr>
          <w:sz w:val="24"/>
          <w:szCs w:val="24"/>
        </w:rPr>
        <w:t>Compare the Russian expansion into Siberia with the Western European colonization of the Americas, coming up with at least three points of similarity and three points of difference.</w:t>
      </w:r>
      <w:r>
        <w:rPr>
          <w:sz w:val="24"/>
          <w:szCs w:val="24"/>
        </w:rPr>
        <w:t xml:space="preserve"> </w:t>
      </w:r>
    </w:p>
    <w:p w:rsidR="00AA57B7" w:rsidRDefault="004A4946" w:rsidP="00AA57B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76950" cy="499110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AA57B7" w:rsidRDefault="00AA57B7" w:rsidP="00AA57B7">
      <w:pPr>
        <w:jc w:val="center"/>
        <w:rPr>
          <w:b/>
          <w:sz w:val="28"/>
          <w:szCs w:val="28"/>
        </w:rPr>
      </w:pPr>
    </w:p>
    <w:p w:rsidR="00AA57B7" w:rsidRDefault="00AA57B7" w:rsidP="00AA57B7">
      <w:pPr>
        <w:jc w:val="center"/>
        <w:rPr>
          <w:b/>
          <w:sz w:val="28"/>
          <w:szCs w:val="28"/>
        </w:rPr>
      </w:pPr>
    </w:p>
    <w:p w:rsidR="00AA57B7" w:rsidRDefault="00AA57B7" w:rsidP="00AA57B7">
      <w:pPr>
        <w:jc w:val="center"/>
        <w:rPr>
          <w:b/>
          <w:sz w:val="28"/>
          <w:szCs w:val="28"/>
        </w:rPr>
      </w:pPr>
    </w:p>
    <w:p w:rsidR="00AA57B7" w:rsidRDefault="00AA57B7" w:rsidP="00AA57B7">
      <w:pPr>
        <w:jc w:val="center"/>
        <w:rPr>
          <w:b/>
          <w:sz w:val="28"/>
          <w:szCs w:val="28"/>
        </w:rPr>
      </w:pPr>
    </w:p>
    <w:p w:rsidR="004A4946" w:rsidRDefault="004A4946" w:rsidP="004A4946">
      <w:pPr>
        <w:pStyle w:val="ChapterText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lastRenderedPageBreak/>
        <w:t>Chapter 14 Activity #2</w:t>
      </w:r>
    </w:p>
    <w:p w:rsidR="004A4946" w:rsidRDefault="004A4946" w:rsidP="004A4946">
      <w:pPr>
        <w:pStyle w:val="ChapterText"/>
        <w:rPr>
          <w:rFonts w:asciiTheme="minorHAnsi" w:hAnsiTheme="minorHAnsi"/>
          <w:sz w:val="24"/>
        </w:rPr>
      </w:pPr>
      <w:r w:rsidRPr="00AA57B7">
        <w:rPr>
          <w:rFonts w:asciiTheme="minorHAnsi" w:hAnsiTheme="minorHAnsi"/>
          <w:b/>
          <w:sz w:val="24"/>
        </w:rPr>
        <w:t xml:space="preserve">Comparison </w:t>
      </w:r>
      <w:r w:rsidRPr="00AA57B7">
        <w:rPr>
          <w:rFonts w:asciiTheme="minorHAnsi" w:hAnsiTheme="minorHAnsi"/>
          <w:sz w:val="24"/>
        </w:rPr>
        <w:t>“Conquest and religion in the Old World and the New.” Religion is a major sub-theme of colonization</w:t>
      </w:r>
      <w:r>
        <w:rPr>
          <w:rFonts w:asciiTheme="minorHAnsi" w:hAnsiTheme="minorHAnsi"/>
          <w:sz w:val="24"/>
        </w:rPr>
        <w:t xml:space="preserve"> and conquest. C</w:t>
      </w:r>
      <w:r w:rsidRPr="00AA57B7">
        <w:rPr>
          <w:rFonts w:asciiTheme="minorHAnsi" w:hAnsiTheme="minorHAnsi"/>
          <w:sz w:val="24"/>
        </w:rPr>
        <w:t xml:space="preserve">hart out the religious policies of various conquerors (Spaniards, Brazilians, Britons, Russians, Ottomans, and Mughals) and then rate them on scales of interest in religion </w:t>
      </w:r>
      <w:r>
        <w:rPr>
          <w:rFonts w:asciiTheme="minorHAnsi" w:hAnsiTheme="minorHAnsi"/>
          <w:sz w:val="24"/>
        </w:rPr>
        <w:t>and religious tolerance.</w:t>
      </w:r>
    </w:p>
    <w:p w:rsidR="004A4946" w:rsidRDefault="004A4946" w:rsidP="004A4946">
      <w:pPr>
        <w:pStyle w:val="ChapterText"/>
        <w:rPr>
          <w:rFonts w:asciiTheme="minorHAnsi" w:hAnsiTheme="minorHAnsi"/>
          <w:sz w:val="24"/>
        </w:rPr>
      </w:pPr>
    </w:p>
    <w:p w:rsidR="004A4946" w:rsidRDefault="004A4946" w:rsidP="004A4946">
      <w:pPr>
        <w:pStyle w:val="Chapter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After you fill in the chart, answer the following questions.</w:t>
      </w:r>
    </w:p>
    <w:p w:rsidR="004A4946" w:rsidRPr="00AA57B7" w:rsidRDefault="004A4946" w:rsidP="004A4946">
      <w:pPr>
        <w:pStyle w:val="BulletedListFirst"/>
        <w:numPr>
          <w:ilvl w:val="0"/>
          <w:numId w:val="1"/>
        </w:numPr>
        <w:rPr>
          <w:rFonts w:asciiTheme="minorHAnsi" w:hAnsiTheme="minorHAnsi"/>
          <w:sz w:val="24"/>
        </w:rPr>
      </w:pPr>
      <w:r w:rsidRPr="00AA57B7">
        <w:rPr>
          <w:rFonts w:asciiTheme="minorHAnsi" w:hAnsiTheme="minorHAnsi"/>
          <w:sz w:val="24"/>
        </w:rPr>
        <w:t>When was religious toleration most likely?</w:t>
      </w:r>
    </w:p>
    <w:p w:rsidR="004A4946" w:rsidRPr="00AA57B7" w:rsidRDefault="004A4946" w:rsidP="004A4946">
      <w:pPr>
        <w:pStyle w:val="Bulletedlist"/>
        <w:numPr>
          <w:ilvl w:val="0"/>
          <w:numId w:val="1"/>
        </w:numPr>
        <w:rPr>
          <w:rFonts w:asciiTheme="minorHAnsi" w:hAnsiTheme="minorHAnsi"/>
          <w:sz w:val="24"/>
        </w:rPr>
      </w:pPr>
      <w:r w:rsidRPr="00AA57B7">
        <w:rPr>
          <w:rFonts w:asciiTheme="minorHAnsi" w:hAnsiTheme="minorHAnsi"/>
          <w:sz w:val="24"/>
        </w:rPr>
        <w:t>What conditions made it most likely that the conquerors would try to convert their subjects?</w:t>
      </w:r>
    </w:p>
    <w:p w:rsidR="004A4946" w:rsidRPr="00AA57B7" w:rsidRDefault="004A4946" w:rsidP="004A4946">
      <w:pPr>
        <w:pStyle w:val="Bulletedlist"/>
        <w:numPr>
          <w:ilvl w:val="0"/>
          <w:numId w:val="1"/>
        </w:numPr>
        <w:rPr>
          <w:rFonts w:asciiTheme="minorHAnsi" w:hAnsiTheme="minorHAnsi"/>
          <w:sz w:val="24"/>
        </w:rPr>
      </w:pPr>
      <w:r w:rsidRPr="00AA57B7">
        <w:rPr>
          <w:rFonts w:asciiTheme="minorHAnsi" w:hAnsiTheme="minorHAnsi"/>
          <w:sz w:val="24"/>
        </w:rPr>
        <w:t>Do you see a difference in conquerors’ reactions depending on whether the subjects’ religion is monotheistic or polytheistic?</w:t>
      </w:r>
    </w:p>
    <w:p w:rsidR="004A4946" w:rsidRPr="00AA57B7" w:rsidRDefault="004A4946" w:rsidP="004A4946">
      <w:pPr>
        <w:pStyle w:val="Bulletedlist"/>
        <w:numPr>
          <w:ilvl w:val="0"/>
          <w:numId w:val="1"/>
        </w:numPr>
        <w:rPr>
          <w:rFonts w:asciiTheme="minorHAnsi" w:hAnsiTheme="minorHAnsi"/>
          <w:sz w:val="24"/>
        </w:rPr>
      </w:pPr>
      <w:r w:rsidRPr="00AA57B7">
        <w:rPr>
          <w:rFonts w:asciiTheme="minorHAnsi" w:hAnsiTheme="minorHAnsi"/>
          <w:sz w:val="24"/>
        </w:rPr>
        <w:t>In the early modern period, do some religions (or at least the rulers who practiced them) appear to have been more tolerant than others?</w:t>
      </w:r>
    </w:p>
    <w:p w:rsidR="004A4946" w:rsidRPr="00AA57B7" w:rsidRDefault="004A4946" w:rsidP="004A4946">
      <w:pPr>
        <w:pStyle w:val="BulletedListLas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AA57B7">
        <w:rPr>
          <w:rFonts w:asciiTheme="minorHAnsi" w:hAnsiTheme="minorHAnsi"/>
          <w:sz w:val="24"/>
          <w:szCs w:val="24"/>
        </w:rPr>
        <w:t>What nonreligious factors might affect how tolerant a state was toward religious diversity?</w:t>
      </w:r>
    </w:p>
    <w:p w:rsidR="004A4946" w:rsidRPr="00AA57B7" w:rsidRDefault="004A4946" w:rsidP="004A4946">
      <w:pPr>
        <w:pStyle w:val="ChapterText"/>
        <w:rPr>
          <w:rFonts w:asciiTheme="minorHAnsi" w:hAnsiTheme="minorHAnsi"/>
          <w:sz w:val="24"/>
        </w:rPr>
      </w:pPr>
    </w:p>
    <w:p w:rsidR="004A4946" w:rsidRDefault="004A4946" w:rsidP="00AA57B7">
      <w:pPr>
        <w:spacing w:after="0" w:line="240" w:lineRule="auto"/>
        <w:jc w:val="center"/>
        <w:rPr>
          <w:b/>
          <w:sz w:val="28"/>
          <w:szCs w:val="28"/>
        </w:rPr>
      </w:pPr>
    </w:p>
    <w:p w:rsidR="004A4946" w:rsidRDefault="004A4946" w:rsidP="00AA57B7">
      <w:pPr>
        <w:spacing w:after="0" w:line="240" w:lineRule="auto"/>
        <w:jc w:val="center"/>
        <w:rPr>
          <w:b/>
          <w:sz w:val="28"/>
          <w:szCs w:val="28"/>
        </w:rPr>
      </w:pPr>
    </w:p>
    <w:p w:rsidR="004A4946" w:rsidRDefault="004A4946" w:rsidP="00AA57B7">
      <w:pPr>
        <w:spacing w:after="0" w:line="240" w:lineRule="auto"/>
        <w:jc w:val="center"/>
        <w:rPr>
          <w:b/>
          <w:sz w:val="28"/>
          <w:szCs w:val="28"/>
        </w:rPr>
      </w:pPr>
    </w:p>
    <w:p w:rsidR="004A4946" w:rsidRDefault="004A4946" w:rsidP="00AA57B7">
      <w:pPr>
        <w:spacing w:after="0" w:line="240" w:lineRule="auto"/>
        <w:jc w:val="center"/>
        <w:rPr>
          <w:b/>
          <w:sz w:val="28"/>
          <w:szCs w:val="28"/>
        </w:rPr>
      </w:pPr>
    </w:p>
    <w:p w:rsidR="004A4946" w:rsidRDefault="004A4946" w:rsidP="00AA57B7">
      <w:pPr>
        <w:spacing w:after="0" w:line="240" w:lineRule="auto"/>
        <w:jc w:val="center"/>
        <w:rPr>
          <w:b/>
          <w:sz w:val="28"/>
          <w:szCs w:val="28"/>
        </w:rPr>
      </w:pPr>
    </w:p>
    <w:p w:rsidR="004A4946" w:rsidRDefault="004A4946" w:rsidP="00AA57B7">
      <w:pPr>
        <w:spacing w:after="0" w:line="240" w:lineRule="auto"/>
        <w:jc w:val="center"/>
        <w:rPr>
          <w:b/>
          <w:sz w:val="28"/>
          <w:szCs w:val="28"/>
        </w:rPr>
      </w:pPr>
    </w:p>
    <w:p w:rsidR="004A4946" w:rsidRDefault="004A4946" w:rsidP="00AA57B7">
      <w:pPr>
        <w:spacing w:after="0" w:line="240" w:lineRule="auto"/>
        <w:jc w:val="center"/>
        <w:rPr>
          <w:b/>
          <w:sz w:val="28"/>
          <w:szCs w:val="28"/>
        </w:rPr>
      </w:pPr>
    </w:p>
    <w:p w:rsidR="004A4946" w:rsidRDefault="004A4946" w:rsidP="00AA57B7">
      <w:pPr>
        <w:spacing w:after="0" w:line="240" w:lineRule="auto"/>
        <w:jc w:val="center"/>
        <w:rPr>
          <w:b/>
          <w:sz w:val="28"/>
          <w:szCs w:val="28"/>
        </w:rPr>
      </w:pPr>
    </w:p>
    <w:p w:rsidR="004A4946" w:rsidRDefault="004A4946" w:rsidP="00AA57B7">
      <w:pPr>
        <w:spacing w:after="0" w:line="240" w:lineRule="auto"/>
        <w:jc w:val="center"/>
        <w:rPr>
          <w:b/>
          <w:sz w:val="28"/>
          <w:szCs w:val="28"/>
        </w:rPr>
      </w:pPr>
    </w:p>
    <w:p w:rsidR="004A4946" w:rsidRDefault="004A4946" w:rsidP="00AA57B7">
      <w:pPr>
        <w:spacing w:after="0" w:line="240" w:lineRule="auto"/>
        <w:jc w:val="center"/>
        <w:rPr>
          <w:b/>
          <w:sz w:val="28"/>
          <w:szCs w:val="28"/>
        </w:rPr>
      </w:pPr>
    </w:p>
    <w:p w:rsidR="004A4946" w:rsidRDefault="004A4946" w:rsidP="00AA57B7">
      <w:pPr>
        <w:spacing w:after="0" w:line="240" w:lineRule="auto"/>
        <w:jc w:val="center"/>
        <w:rPr>
          <w:b/>
          <w:sz w:val="28"/>
          <w:szCs w:val="28"/>
        </w:rPr>
      </w:pPr>
    </w:p>
    <w:p w:rsidR="004A4946" w:rsidRDefault="004A4946" w:rsidP="00AA57B7">
      <w:pPr>
        <w:spacing w:after="0" w:line="240" w:lineRule="auto"/>
        <w:jc w:val="center"/>
        <w:rPr>
          <w:b/>
          <w:sz w:val="28"/>
          <w:szCs w:val="28"/>
        </w:rPr>
      </w:pPr>
    </w:p>
    <w:p w:rsidR="004A4946" w:rsidRDefault="004A4946" w:rsidP="00AA57B7">
      <w:pPr>
        <w:spacing w:after="0" w:line="240" w:lineRule="auto"/>
        <w:jc w:val="center"/>
        <w:rPr>
          <w:b/>
          <w:sz w:val="28"/>
          <w:szCs w:val="28"/>
        </w:rPr>
      </w:pPr>
    </w:p>
    <w:p w:rsidR="004A4946" w:rsidRDefault="004A4946" w:rsidP="00AA57B7">
      <w:pPr>
        <w:spacing w:after="0" w:line="240" w:lineRule="auto"/>
        <w:jc w:val="center"/>
        <w:rPr>
          <w:b/>
          <w:sz w:val="28"/>
          <w:szCs w:val="28"/>
        </w:rPr>
      </w:pPr>
    </w:p>
    <w:p w:rsidR="004A4946" w:rsidRDefault="004A4946" w:rsidP="00AA57B7">
      <w:pPr>
        <w:spacing w:after="0" w:line="240" w:lineRule="auto"/>
        <w:jc w:val="center"/>
        <w:rPr>
          <w:b/>
          <w:sz w:val="28"/>
          <w:szCs w:val="28"/>
        </w:rPr>
      </w:pPr>
    </w:p>
    <w:p w:rsidR="004A4946" w:rsidRDefault="004A4946" w:rsidP="00AA57B7">
      <w:pPr>
        <w:spacing w:after="0" w:line="240" w:lineRule="auto"/>
        <w:jc w:val="center"/>
        <w:rPr>
          <w:b/>
          <w:sz w:val="28"/>
          <w:szCs w:val="28"/>
        </w:rPr>
      </w:pPr>
    </w:p>
    <w:p w:rsidR="004A4946" w:rsidRDefault="004A4946" w:rsidP="00AA57B7">
      <w:pPr>
        <w:spacing w:after="0" w:line="240" w:lineRule="auto"/>
        <w:jc w:val="center"/>
        <w:rPr>
          <w:b/>
          <w:sz w:val="28"/>
          <w:szCs w:val="28"/>
        </w:rPr>
      </w:pPr>
    </w:p>
    <w:p w:rsidR="004A4946" w:rsidRDefault="004A4946" w:rsidP="00AA57B7">
      <w:pPr>
        <w:spacing w:after="0" w:line="240" w:lineRule="auto"/>
        <w:jc w:val="center"/>
        <w:rPr>
          <w:b/>
          <w:sz w:val="28"/>
          <w:szCs w:val="28"/>
        </w:rPr>
      </w:pPr>
    </w:p>
    <w:p w:rsidR="004A4946" w:rsidRDefault="004A4946" w:rsidP="00AA57B7">
      <w:pPr>
        <w:spacing w:after="0" w:line="240" w:lineRule="auto"/>
        <w:jc w:val="center"/>
        <w:rPr>
          <w:b/>
          <w:sz w:val="28"/>
          <w:szCs w:val="28"/>
        </w:rPr>
      </w:pPr>
    </w:p>
    <w:p w:rsidR="004A4946" w:rsidRDefault="004A4946" w:rsidP="00AA57B7">
      <w:pPr>
        <w:spacing w:after="0" w:line="240" w:lineRule="auto"/>
        <w:jc w:val="center"/>
        <w:rPr>
          <w:b/>
          <w:sz w:val="28"/>
          <w:szCs w:val="28"/>
        </w:rPr>
      </w:pPr>
    </w:p>
    <w:p w:rsidR="004A4946" w:rsidRDefault="004A4946" w:rsidP="00AA57B7">
      <w:pPr>
        <w:spacing w:after="0" w:line="240" w:lineRule="auto"/>
        <w:jc w:val="center"/>
        <w:rPr>
          <w:b/>
          <w:sz w:val="28"/>
          <w:szCs w:val="28"/>
        </w:rPr>
      </w:pPr>
    </w:p>
    <w:p w:rsidR="004A4946" w:rsidRDefault="004A4946" w:rsidP="00AA57B7">
      <w:pPr>
        <w:spacing w:after="0" w:line="240" w:lineRule="auto"/>
        <w:jc w:val="center"/>
        <w:rPr>
          <w:b/>
          <w:sz w:val="28"/>
          <w:szCs w:val="28"/>
        </w:rPr>
      </w:pPr>
    </w:p>
    <w:p w:rsidR="00AA57B7" w:rsidRDefault="00AA57B7" w:rsidP="00AA57B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Name ___________________________________ Date _______________</w:t>
      </w:r>
    </w:p>
    <w:p w:rsidR="00AA57B7" w:rsidRDefault="00AA57B7" w:rsidP="00AA57B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Chapter 14: Empires and Encounters</w:t>
      </w:r>
    </w:p>
    <w:p w:rsidR="00AA57B7" w:rsidRPr="00AA57B7" w:rsidRDefault="00AA57B7" w:rsidP="00AA57B7">
      <w:pPr>
        <w:spacing w:after="0" w:line="240" w:lineRule="auto"/>
        <w:jc w:val="center"/>
        <w:rPr>
          <w:b/>
          <w:sz w:val="28"/>
          <w:szCs w:val="28"/>
        </w:rPr>
      </w:pPr>
      <w:r w:rsidRPr="00AA57B7">
        <w:rPr>
          <w:b/>
          <w:sz w:val="28"/>
          <w:szCs w:val="28"/>
        </w:rPr>
        <w:t>Conquest and Religion in the Old World and the New</w:t>
      </w:r>
    </w:p>
    <w:tbl>
      <w:tblPr>
        <w:tblStyle w:val="TableGrid"/>
        <w:tblW w:w="9680" w:type="dxa"/>
        <w:tblLook w:val="04A0"/>
      </w:tblPr>
      <w:tblGrid>
        <w:gridCol w:w="1368"/>
        <w:gridCol w:w="5940"/>
        <w:gridCol w:w="1080"/>
        <w:gridCol w:w="1292"/>
      </w:tblGrid>
      <w:tr w:rsidR="00AA57B7" w:rsidTr="00AA57B7">
        <w:trPr>
          <w:trHeight w:val="536"/>
        </w:trPr>
        <w:tc>
          <w:tcPr>
            <w:tcW w:w="1368" w:type="dxa"/>
          </w:tcPr>
          <w:p w:rsidR="00AA57B7" w:rsidRPr="00AA57B7" w:rsidRDefault="00AA57B7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AA57B7" w:rsidRPr="00AA57B7" w:rsidRDefault="00AA57B7" w:rsidP="00F43285">
            <w:pPr>
              <w:rPr>
                <w:b/>
                <w:sz w:val="24"/>
                <w:szCs w:val="24"/>
              </w:rPr>
            </w:pPr>
            <w:r w:rsidRPr="00AA57B7">
              <w:rPr>
                <w:b/>
                <w:sz w:val="24"/>
                <w:szCs w:val="24"/>
              </w:rPr>
              <w:t>Religious Policies</w:t>
            </w:r>
          </w:p>
        </w:tc>
        <w:tc>
          <w:tcPr>
            <w:tcW w:w="1080" w:type="dxa"/>
          </w:tcPr>
          <w:p w:rsidR="00AA57B7" w:rsidRPr="00AA57B7" w:rsidRDefault="00AA57B7">
            <w:pPr>
              <w:rPr>
                <w:b/>
                <w:sz w:val="24"/>
                <w:szCs w:val="24"/>
              </w:rPr>
            </w:pPr>
            <w:r w:rsidRPr="00AA57B7">
              <w:rPr>
                <w:b/>
                <w:sz w:val="24"/>
                <w:szCs w:val="24"/>
              </w:rPr>
              <w:t>Interest in Religion (1-6)</w:t>
            </w:r>
          </w:p>
        </w:tc>
        <w:tc>
          <w:tcPr>
            <w:tcW w:w="1292" w:type="dxa"/>
          </w:tcPr>
          <w:p w:rsidR="00AA57B7" w:rsidRPr="00AA57B7" w:rsidRDefault="00AA57B7">
            <w:pPr>
              <w:rPr>
                <w:b/>
                <w:sz w:val="24"/>
                <w:szCs w:val="24"/>
              </w:rPr>
            </w:pPr>
            <w:r w:rsidRPr="00AA57B7">
              <w:rPr>
                <w:b/>
                <w:sz w:val="24"/>
                <w:szCs w:val="24"/>
              </w:rPr>
              <w:t>Religious Tolerance (1-6)</w:t>
            </w:r>
          </w:p>
        </w:tc>
      </w:tr>
      <w:tr w:rsidR="00AA57B7" w:rsidTr="00AA57B7">
        <w:trPr>
          <w:trHeight w:val="253"/>
        </w:trPr>
        <w:tc>
          <w:tcPr>
            <w:tcW w:w="1368" w:type="dxa"/>
          </w:tcPr>
          <w:p w:rsidR="00AA57B7" w:rsidRPr="00AA57B7" w:rsidRDefault="00AA57B7">
            <w:pPr>
              <w:rPr>
                <w:b/>
                <w:sz w:val="24"/>
                <w:szCs w:val="24"/>
              </w:rPr>
            </w:pPr>
            <w:r w:rsidRPr="00AA57B7">
              <w:rPr>
                <w:b/>
                <w:sz w:val="24"/>
                <w:szCs w:val="24"/>
              </w:rPr>
              <w:t>Spaniards</w:t>
            </w:r>
          </w:p>
        </w:tc>
        <w:tc>
          <w:tcPr>
            <w:tcW w:w="5940" w:type="dxa"/>
          </w:tcPr>
          <w:p w:rsidR="00AA57B7" w:rsidRPr="00AA57B7" w:rsidRDefault="00AA57B7">
            <w:pPr>
              <w:rPr>
                <w:sz w:val="24"/>
                <w:szCs w:val="24"/>
              </w:rPr>
            </w:pPr>
          </w:p>
          <w:p w:rsidR="00AA57B7" w:rsidRPr="00AA57B7" w:rsidRDefault="00AA57B7">
            <w:pPr>
              <w:rPr>
                <w:sz w:val="24"/>
                <w:szCs w:val="24"/>
              </w:rPr>
            </w:pPr>
          </w:p>
          <w:p w:rsidR="00AA57B7" w:rsidRDefault="00AA57B7">
            <w:pPr>
              <w:rPr>
                <w:sz w:val="24"/>
                <w:szCs w:val="24"/>
              </w:rPr>
            </w:pPr>
          </w:p>
          <w:p w:rsidR="00AA57B7" w:rsidRDefault="00AA57B7">
            <w:pPr>
              <w:rPr>
                <w:sz w:val="24"/>
                <w:szCs w:val="24"/>
              </w:rPr>
            </w:pPr>
          </w:p>
          <w:p w:rsidR="00AA57B7" w:rsidRPr="00AA57B7" w:rsidRDefault="00AA57B7">
            <w:pPr>
              <w:rPr>
                <w:sz w:val="24"/>
                <w:szCs w:val="24"/>
              </w:rPr>
            </w:pPr>
          </w:p>
          <w:p w:rsidR="00AA57B7" w:rsidRPr="00AA57B7" w:rsidRDefault="00AA57B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A57B7" w:rsidRPr="00AA57B7" w:rsidRDefault="00AA57B7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AA57B7" w:rsidRPr="00AA57B7" w:rsidRDefault="00AA57B7">
            <w:pPr>
              <w:rPr>
                <w:sz w:val="24"/>
                <w:szCs w:val="24"/>
              </w:rPr>
            </w:pPr>
          </w:p>
        </w:tc>
      </w:tr>
      <w:tr w:rsidR="00AA57B7" w:rsidTr="00AA57B7">
        <w:trPr>
          <w:trHeight w:val="268"/>
        </w:trPr>
        <w:tc>
          <w:tcPr>
            <w:tcW w:w="1368" w:type="dxa"/>
          </w:tcPr>
          <w:p w:rsidR="00AA57B7" w:rsidRPr="00AA57B7" w:rsidRDefault="00AA57B7">
            <w:pPr>
              <w:rPr>
                <w:b/>
                <w:sz w:val="24"/>
                <w:szCs w:val="24"/>
              </w:rPr>
            </w:pPr>
            <w:r w:rsidRPr="00AA57B7">
              <w:rPr>
                <w:b/>
                <w:sz w:val="24"/>
                <w:szCs w:val="24"/>
              </w:rPr>
              <w:t>Brazilians</w:t>
            </w:r>
          </w:p>
        </w:tc>
        <w:tc>
          <w:tcPr>
            <w:tcW w:w="5940" w:type="dxa"/>
          </w:tcPr>
          <w:p w:rsidR="00AA57B7" w:rsidRPr="00AA57B7" w:rsidRDefault="00AA57B7">
            <w:pPr>
              <w:rPr>
                <w:sz w:val="24"/>
                <w:szCs w:val="24"/>
              </w:rPr>
            </w:pPr>
          </w:p>
          <w:p w:rsidR="00AA57B7" w:rsidRPr="00AA57B7" w:rsidRDefault="00AA57B7">
            <w:pPr>
              <w:rPr>
                <w:sz w:val="24"/>
                <w:szCs w:val="24"/>
              </w:rPr>
            </w:pPr>
          </w:p>
          <w:p w:rsidR="00AA57B7" w:rsidRPr="00AA57B7" w:rsidRDefault="00AA57B7">
            <w:pPr>
              <w:rPr>
                <w:sz w:val="24"/>
                <w:szCs w:val="24"/>
              </w:rPr>
            </w:pPr>
          </w:p>
          <w:p w:rsidR="00AA57B7" w:rsidRDefault="00AA57B7">
            <w:pPr>
              <w:rPr>
                <w:sz w:val="24"/>
                <w:szCs w:val="24"/>
              </w:rPr>
            </w:pPr>
          </w:p>
          <w:p w:rsidR="00AA57B7" w:rsidRDefault="00AA57B7">
            <w:pPr>
              <w:rPr>
                <w:sz w:val="24"/>
                <w:szCs w:val="24"/>
              </w:rPr>
            </w:pPr>
          </w:p>
          <w:p w:rsidR="00AA57B7" w:rsidRPr="00AA57B7" w:rsidRDefault="00AA57B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A57B7" w:rsidRPr="00AA57B7" w:rsidRDefault="00AA57B7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AA57B7" w:rsidRPr="00AA57B7" w:rsidRDefault="00AA57B7">
            <w:pPr>
              <w:rPr>
                <w:sz w:val="24"/>
                <w:szCs w:val="24"/>
              </w:rPr>
            </w:pPr>
          </w:p>
        </w:tc>
      </w:tr>
      <w:tr w:rsidR="00AA57B7" w:rsidTr="00AA57B7">
        <w:trPr>
          <w:trHeight w:val="253"/>
        </w:trPr>
        <w:tc>
          <w:tcPr>
            <w:tcW w:w="1368" w:type="dxa"/>
          </w:tcPr>
          <w:p w:rsidR="00AA57B7" w:rsidRPr="00AA57B7" w:rsidRDefault="00AA57B7">
            <w:pPr>
              <w:rPr>
                <w:b/>
                <w:sz w:val="24"/>
                <w:szCs w:val="24"/>
              </w:rPr>
            </w:pPr>
            <w:r w:rsidRPr="00AA57B7">
              <w:rPr>
                <w:b/>
                <w:sz w:val="24"/>
                <w:szCs w:val="24"/>
              </w:rPr>
              <w:t>Britons</w:t>
            </w:r>
          </w:p>
        </w:tc>
        <w:tc>
          <w:tcPr>
            <w:tcW w:w="5940" w:type="dxa"/>
          </w:tcPr>
          <w:p w:rsidR="00AA57B7" w:rsidRPr="00AA57B7" w:rsidRDefault="00AA57B7">
            <w:pPr>
              <w:rPr>
                <w:sz w:val="24"/>
                <w:szCs w:val="24"/>
              </w:rPr>
            </w:pPr>
          </w:p>
          <w:p w:rsidR="00AA57B7" w:rsidRPr="00AA57B7" w:rsidRDefault="00AA57B7">
            <w:pPr>
              <w:rPr>
                <w:sz w:val="24"/>
                <w:szCs w:val="24"/>
              </w:rPr>
            </w:pPr>
          </w:p>
          <w:p w:rsidR="00AA57B7" w:rsidRPr="00AA57B7" w:rsidRDefault="00AA57B7">
            <w:pPr>
              <w:rPr>
                <w:sz w:val="24"/>
                <w:szCs w:val="24"/>
              </w:rPr>
            </w:pPr>
          </w:p>
          <w:p w:rsidR="00AA57B7" w:rsidRDefault="00AA57B7">
            <w:pPr>
              <w:rPr>
                <w:sz w:val="24"/>
                <w:szCs w:val="24"/>
              </w:rPr>
            </w:pPr>
          </w:p>
          <w:p w:rsidR="00AA57B7" w:rsidRDefault="00AA57B7">
            <w:pPr>
              <w:rPr>
                <w:sz w:val="24"/>
                <w:szCs w:val="24"/>
              </w:rPr>
            </w:pPr>
          </w:p>
          <w:p w:rsidR="00AA57B7" w:rsidRPr="00AA57B7" w:rsidRDefault="00AA57B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A57B7" w:rsidRPr="00AA57B7" w:rsidRDefault="00AA57B7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AA57B7" w:rsidRPr="00AA57B7" w:rsidRDefault="00AA57B7">
            <w:pPr>
              <w:rPr>
                <w:sz w:val="24"/>
                <w:szCs w:val="24"/>
              </w:rPr>
            </w:pPr>
          </w:p>
        </w:tc>
      </w:tr>
      <w:tr w:rsidR="00AA57B7" w:rsidTr="00AA57B7">
        <w:trPr>
          <w:trHeight w:val="268"/>
        </w:trPr>
        <w:tc>
          <w:tcPr>
            <w:tcW w:w="1368" w:type="dxa"/>
          </w:tcPr>
          <w:p w:rsidR="00AA57B7" w:rsidRPr="00AA57B7" w:rsidRDefault="00AA57B7">
            <w:pPr>
              <w:rPr>
                <w:b/>
                <w:sz w:val="24"/>
                <w:szCs w:val="24"/>
              </w:rPr>
            </w:pPr>
            <w:r w:rsidRPr="00AA57B7">
              <w:rPr>
                <w:b/>
                <w:sz w:val="24"/>
                <w:szCs w:val="24"/>
              </w:rPr>
              <w:t>Russians</w:t>
            </w:r>
          </w:p>
        </w:tc>
        <w:tc>
          <w:tcPr>
            <w:tcW w:w="5940" w:type="dxa"/>
          </w:tcPr>
          <w:p w:rsidR="00AA57B7" w:rsidRPr="00AA57B7" w:rsidRDefault="00AA57B7">
            <w:pPr>
              <w:rPr>
                <w:sz w:val="24"/>
                <w:szCs w:val="24"/>
              </w:rPr>
            </w:pPr>
          </w:p>
          <w:p w:rsidR="00AA57B7" w:rsidRPr="00AA57B7" w:rsidRDefault="00AA57B7">
            <w:pPr>
              <w:rPr>
                <w:sz w:val="24"/>
                <w:szCs w:val="24"/>
              </w:rPr>
            </w:pPr>
          </w:p>
          <w:p w:rsidR="00AA57B7" w:rsidRDefault="00AA57B7">
            <w:pPr>
              <w:rPr>
                <w:sz w:val="24"/>
                <w:szCs w:val="24"/>
              </w:rPr>
            </w:pPr>
          </w:p>
          <w:p w:rsidR="00AA57B7" w:rsidRDefault="00AA57B7">
            <w:pPr>
              <w:rPr>
                <w:sz w:val="24"/>
                <w:szCs w:val="24"/>
              </w:rPr>
            </w:pPr>
          </w:p>
          <w:p w:rsidR="00AA57B7" w:rsidRPr="00AA57B7" w:rsidRDefault="00AA57B7">
            <w:pPr>
              <w:rPr>
                <w:sz w:val="24"/>
                <w:szCs w:val="24"/>
              </w:rPr>
            </w:pPr>
          </w:p>
          <w:p w:rsidR="00AA57B7" w:rsidRPr="00AA57B7" w:rsidRDefault="00AA57B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A57B7" w:rsidRPr="00AA57B7" w:rsidRDefault="00AA57B7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AA57B7" w:rsidRPr="00AA57B7" w:rsidRDefault="00AA57B7">
            <w:pPr>
              <w:rPr>
                <w:sz w:val="24"/>
                <w:szCs w:val="24"/>
              </w:rPr>
            </w:pPr>
          </w:p>
        </w:tc>
      </w:tr>
      <w:tr w:rsidR="00AA57B7" w:rsidTr="00AA57B7">
        <w:trPr>
          <w:trHeight w:val="268"/>
        </w:trPr>
        <w:tc>
          <w:tcPr>
            <w:tcW w:w="1368" w:type="dxa"/>
          </w:tcPr>
          <w:p w:rsidR="00AA57B7" w:rsidRPr="00AA57B7" w:rsidRDefault="00AA57B7">
            <w:pPr>
              <w:rPr>
                <w:b/>
                <w:sz w:val="24"/>
                <w:szCs w:val="24"/>
              </w:rPr>
            </w:pPr>
            <w:r w:rsidRPr="00AA57B7">
              <w:rPr>
                <w:b/>
                <w:sz w:val="24"/>
                <w:szCs w:val="24"/>
              </w:rPr>
              <w:t>Ottomans</w:t>
            </w:r>
          </w:p>
        </w:tc>
        <w:tc>
          <w:tcPr>
            <w:tcW w:w="5940" w:type="dxa"/>
          </w:tcPr>
          <w:p w:rsidR="00AA57B7" w:rsidRPr="00AA57B7" w:rsidRDefault="00AA57B7">
            <w:pPr>
              <w:rPr>
                <w:sz w:val="24"/>
                <w:szCs w:val="24"/>
              </w:rPr>
            </w:pPr>
          </w:p>
          <w:p w:rsidR="00AA57B7" w:rsidRPr="00AA57B7" w:rsidRDefault="00AA57B7">
            <w:pPr>
              <w:rPr>
                <w:sz w:val="24"/>
                <w:szCs w:val="24"/>
              </w:rPr>
            </w:pPr>
          </w:p>
          <w:p w:rsidR="00AA57B7" w:rsidRDefault="00AA57B7">
            <w:pPr>
              <w:rPr>
                <w:sz w:val="24"/>
                <w:szCs w:val="24"/>
              </w:rPr>
            </w:pPr>
          </w:p>
          <w:p w:rsidR="00AA57B7" w:rsidRDefault="00AA57B7">
            <w:pPr>
              <w:rPr>
                <w:sz w:val="24"/>
                <w:szCs w:val="24"/>
              </w:rPr>
            </w:pPr>
          </w:p>
          <w:p w:rsidR="00AA57B7" w:rsidRPr="00AA57B7" w:rsidRDefault="00AA57B7">
            <w:pPr>
              <w:rPr>
                <w:sz w:val="24"/>
                <w:szCs w:val="24"/>
              </w:rPr>
            </w:pPr>
          </w:p>
          <w:p w:rsidR="00AA57B7" w:rsidRPr="00AA57B7" w:rsidRDefault="00AA57B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A57B7" w:rsidRPr="00AA57B7" w:rsidRDefault="00AA57B7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AA57B7" w:rsidRPr="00AA57B7" w:rsidRDefault="00AA57B7">
            <w:pPr>
              <w:rPr>
                <w:sz w:val="24"/>
                <w:szCs w:val="24"/>
              </w:rPr>
            </w:pPr>
          </w:p>
        </w:tc>
      </w:tr>
      <w:tr w:rsidR="00AA57B7" w:rsidTr="00AA57B7">
        <w:trPr>
          <w:trHeight w:val="268"/>
        </w:trPr>
        <w:tc>
          <w:tcPr>
            <w:tcW w:w="1368" w:type="dxa"/>
          </w:tcPr>
          <w:p w:rsidR="00AA57B7" w:rsidRPr="00AA57B7" w:rsidRDefault="00AA57B7">
            <w:pPr>
              <w:rPr>
                <w:b/>
                <w:sz w:val="24"/>
                <w:szCs w:val="24"/>
              </w:rPr>
            </w:pPr>
            <w:proofErr w:type="spellStart"/>
            <w:r w:rsidRPr="00AA57B7">
              <w:rPr>
                <w:b/>
                <w:sz w:val="24"/>
                <w:szCs w:val="24"/>
              </w:rPr>
              <w:t>Mughals</w:t>
            </w:r>
            <w:proofErr w:type="spellEnd"/>
          </w:p>
        </w:tc>
        <w:tc>
          <w:tcPr>
            <w:tcW w:w="5940" w:type="dxa"/>
          </w:tcPr>
          <w:p w:rsidR="00AA57B7" w:rsidRPr="00AA57B7" w:rsidRDefault="00AA57B7">
            <w:pPr>
              <w:rPr>
                <w:sz w:val="24"/>
                <w:szCs w:val="24"/>
              </w:rPr>
            </w:pPr>
          </w:p>
          <w:p w:rsidR="00AA57B7" w:rsidRPr="00AA57B7" w:rsidRDefault="00AA57B7">
            <w:pPr>
              <w:rPr>
                <w:sz w:val="24"/>
                <w:szCs w:val="24"/>
              </w:rPr>
            </w:pPr>
          </w:p>
          <w:p w:rsidR="00AA57B7" w:rsidRDefault="00AA57B7">
            <w:pPr>
              <w:rPr>
                <w:sz w:val="24"/>
                <w:szCs w:val="24"/>
              </w:rPr>
            </w:pPr>
          </w:p>
          <w:p w:rsidR="00AA57B7" w:rsidRDefault="00AA57B7">
            <w:pPr>
              <w:rPr>
                <w:sz w:val="24"/>
                <w:szCs w:val="24"/>
              </w:rPr>
            </w:pPr>
          </w:p>
          <w:p w:rsidR="00AA57B7" w:rsidRPr="00AA57B7" w:rsidRDefault="00AA57B7">
            <w:pPr>
              <w:rPr>
                <w:sz w:val="24"/>
                <w:szCs w:val="24"/>
              </w:rPr>
            </w:pPr>
          </w:p>
          <w:p w:rsidR="00AA57B7" w:rsidRPr="00AA57B7" w:rsidRDefault="00AA57B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A57B7" w:rsidRPr="00AA57B7" w:rsidRDefault="00AA57B7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AA57B7" w:rsidRPr="00AA57B7" w:rsidRDefault="00AA57B7">
            <w:pPr>
              <w:rPr>
                <w:sz w:val="24"/>
                <w:szCs w:val="24"/>
              </w:rPr>
            </w:pPr>
          </w:p>
        </w:tc>
      </w:tr>
    </w:tbl>
    <w:p w:rsidR="00AA57B7" w:rsidRDefault="00AA57B7"/>
    <w:sectPr w:rsidR="00AA57B7" w:rsidSect="00F16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63E21"/>
    <w:multiLevelType w:val="hybridMultilevel"/>
    <w:tmpl w:val="761EF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A0E09"/>
    <w:multiLevelType w:val="hybridMultilevel"/>
    <w:tmpl w:val="11A8C5D8"/>
    <w:lvl w:ilvl="0" w:tplc="C0F2B2A0">
      <w:numFmt w:val="bullet"/>
      <w:lvlText w:val="•"/>
      <w:lvlJc w:val="left"/>
      <w:pPr>
        <w:ind w:left="51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57B7"/>
    <w:rsid w:val="004A4946"/>
    <w:rsid w:val="00AA57B7"/>
    <w:rsid w:val="00F1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Text">
    <w:name w:val="Chapter Text"/>
    <w:rsid w:val="00AA57B7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1"/>
      <w:szCs w:val="24"/>
    </w:rPr>
  </w:style>
  <w:style w:type="paragraph" w:customStyle="1" w:styleId="Bulletedlist">
    <w:name w:val="Bulleted list"/>
    <w:link w:val="BulletedlistChar"/>
    <w:rsid w:val="00AA57B7"/>
    <w:pPr>
      <w:tabs>
        <w:tab w:val="right" w:pos="270"/>
        <w:tab w:val="left" w:pos="810"/>
      </w:tabs>
      <w:spacing w:after="0" w:line="240" w:lineRule="auto"/>
      <w:ind w:left="450" w:hanging="450"/>
    </w:pPr>
    <w:rPr>
      <w:rFonts w:ascii="Times New Roman" w:eastAsia="Times New Roman" w:hAnsi="Times New Roman" w:cs="Times New Roman"/>
      <w:noProof/>
      <w:sz w:val="21"/>
      <w:szCs w:val="24"/>
    </w:rPr>
  </w:style>
  <w:style w:type="paragraph" w:customStyle="1" w:styleId="BulletedListFirst">
    <w:name w:val="Bulleted List First"/>
    <w:rsid w:val="00AA57B7"/>
    <w:pPr>
      <w:tabs>
        <w:tab w:val="right" w:pos="270"/>
        <w:tab w:val="left" w:pos="446"/>
      </w:tabs>
      <w:spacing w:before="120" w:after="0" w:line="240" w:lineRule="auto"/>
      <w:ind w:left="446" w:hanging="446"/>
    </w:pPr>
    <w:rPr>
      <w:rFonts w:ascii="Times New Roman" w:eastAsia="Times New Roman" w:hAnsi="Times New Roman" w:cs="Times New Roman"/>
      <w:noProof/>
      <w:sz w:val="21"/>
      <w:szCs w:val="24"/>
    </w:rPr>
  </w:style>
  <w:style w:type="paragraph" w:customStyle="1" w:styleId="BulletedListLast">
    <w:name w:val="Bulleted List Last"/>
    <w:rsid w:val="00AA57B7"/>
    <w:pPr>
      <w:tabs>
        <w:tab w:val="right" w:pos="274"/>
        <w:tab w:val="left" w:pos="446"/>
      </w:tabs>
      <w:spacing w:after="120" w:line="240" w:lineRule="auto"/>
      <w:ind w:left="446" w:hanging="446"/>
    </w:pPr>
    <w:rPr>
      <w:rFonts w:ascii="Times New Roman" w:eastAsia="Times New Roman" w:hAnsi="Times New Roman" w:cs="Times New Roman"/>
      <w:noProof/>
      <w:sz w:val="21"/>
      <w:szCs w:val="18"/>
    </w:rPr>
  </w:style>
  <w:style w:type="character" w:customStyle="1" w:styleId="BulletedlistChar">
    <w:name w:val="Bulleted list Char"/>
    <w:basedOn w:val="DefaultParagraphFont"/>
    <w:link w:val="Bulletedlist"/>
    <w:rsid w:val="00AA57B7"/>
    <w:rPr>
      <w:rFonts w:ascii="Times New Roman" w:eastAsia="Times New Roman" w:hAnsi="Times New Roman" w:cs="Times New Roman"/>
      <w:noProof/>
      <w:sz w:val="21"/>
      <w:szCs w:val="24"/>
    </w:rPr>
  </w:style>
  <w:style w:type="table" w:styleId="TableGrid">
    <w:name w:val="Table Grid"/>
    <w:basedOn w:val="TableNormal"/>
    <w:uiPriority w:val="59"/>
    <w:rsid w:val="00AA5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880AACD-B00F-481C-8D7E-1E1F38322A6E}" type="doc">
      <dgm:prSet loTypeId="urn:microsoft.com/office/officeart/2005/8/layout/venn1" loCatId="relationship" qsTypeId="urn:microsoft.com/office/officeart/2005/8/quickstyle/simple2" qsCatId="simple" csTypeId="urn:microsoft.com/office/officeart/2005/8/colors/accent0_2" csCatId="mainScheme" phldr="1"/>
      <dgm:spPr/>
    </dgm:pt>
    <dgm:pt modelId="{72032CA0-5843-464B-A5C3-F9B269960DE4}">
      <dgm:prSet phldrT="[Text]" custT="1"/>
      <dgm:spPr/>
      <dgm:t>
        <a:bodyPr/>
        <a:lstStyle/>
        <a:p>
          <a:r>
            <a:rPr lang="en-US" sz="1200"/>
            <a:t>Russian Expansion into Siberia</a:t>
          </a:r>
        </a:p>
      </dgm:t>
    </dgm:pt>
    <dgm:pt modelId="{7F277B02-5072-45AF-A058-96EF696D9EA7}" type="parTrans" cxnId="{7D9FA145-85D7-497B-B175-CA018FDFB649}">
      <dgm:prSet/>
      <dgm:spPr/>
      <dgm:t>
        <a:bodyPr/>
        <a:lstStyle/>
        <a:p>
          <a:endParaRPr lang="en-US"/>
        </a:p>
      </dgm:t>
    </dgm:pt>
    <dgm:pt modelId="{8D727D0E-EF07-4C86-9A71-6326DE236272}" type="sibTrans" cxnId="{7D9FA145-85D7-497B-B175-CA018FDFB649}">
      <dgm:prSet/>
      <dgm:spPr/>
      <dgm:t>
        <a:bodyPr/>
        <a:lstStyle/>
        <a:p>
          <a:endParaRPr lang="en-US"/>
        </a:p>
      </dgm:t>
    </dgm:pt>
    <dgm:pt modelId="{B0DEFF8B-454A-4528-988D-AB27D0557D18}">
      <dgm:prSet phldrT="[Text]" custT="1"/>
      <dgm:spPr/>
      <dgm:t>
        <a:bodyPr/>
        <a:lstStyle/>
        <a:p>
          <a:r>
            <a:rPr lang="en-US" sz="1200"/>
            <a:t>Western Europe Colonization of America</a:t>
          </a:r>
        </a:p>
      </dgm:t>
    </dgm:pt>
    <dgm:pt modelId="{E5B33194-30BC-4386-89C7-9A50A2C9B4B7}" type="parTrans" cxnId="{015A612A-16E4-40F4-A163-B8191EDC20E0}">
      <dgm:prSet/>
      <dgm:spPr/>
      <dgm:t>
        <a:bodyPr/>
        <a:lstStyle/>
        <a:p>
          <a:endParaRPr lang="en-US"/>
        </a:p>
      </dgm:t>
    </dgm:pt>
    <dgm:pt modelId="{F2E42BB2-E777-46AA-B8C1-DFE530D5164A}" type="sibTrans" cxnId="{015A612A-16E4-40F4-A163-B8191EDC20E0}">
      <dgm:prSet/>
      <dgm:spPr/>
      <dgm:t>
        <a:bodyPr/>
        <a:lstStyle/>
        <a:p>
          <a:endParaRPr lang="en-US"/>
        </a:p>
      </dgm:t>
    </dgm:pt>
    <dgm:pt modelId="{3AA9849B-234A-4939-9E0B-D2BE4BD20CCA}" type="pres">
      <dgm:prSet presAssocID="{5880AACD-B00F-481C-8D7E-1E1F38322A6E}" presName="compositeShape" presStyleCnt="0">
        <dgm:presLayoutVars>
          <dgm:chMax val="7"/>
          <dgm:dir/>
          <dgm:resizeHandles val="exact"/>
        </dgm:presLayoutVars>
      </dgm:prSet>
      <dgm:spPr/>
    </dgm:pt>
    <dgm:pt modelId="{B5441995-EB0C-4E3A-8F4B-5620D20FC692}" type="pres">
      <dgm:prSet presAssocID="{72032CA0-5843-464B-A5C3-F9B269960DE4}" presName="circ1" presStyleLbl="vennNode1" presStyleIdx="0" presStyleCnt="2"/>
      <dgm:spPr/>
      <dgm:t>
        <a:bodyPr/>
        <a:lstStyle/>
        <a:p>
          <a:endParaRPr lang="en-US"/>
        </a:p>
      </dgm:t>
    </dgm:pt>
    <dgm:pt modelId="{594D5122-5E75-4B0F-B650-BCD7E8658C7D}" type="pres">
      <dgm:prSet presAssocID="{72032CA0-5843-464B-A5C3-F9B269960DE4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0BA5F72-4858-40E1-AC28-BE99E3A76C7F}" type="pres">
      <dgm:prSet presAssocID="{B0DEFF8B-454A-4528-988D-AB27D0557D18}" presName="circ2" presStyleLbl="vennNode1" presStyleIdx="1" presStyleCnt="2"/>
      <dgm:spPr/>
      <dgm:t>
        <a:bodyPr/>
        <a:lstStyle/>
        <a:p>
          <a:endParaRPr lang="en-US"/>
        </a:p>
      </dgm:t>
    </dgm:pt>
    <dgm:pt modelId="{7B7D2851-C826-4E82-AB91-66B6BC69DE08}" type="pres">
      <dgm:prSet presAssocID="{B0DEFF8B-454A-4528-988D-AB27D0557D18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DFFC74E-E750-4E52-8049-7E63C9207398}" type="presOf" srcId="{5880AACD-B00F-481C-8D7E-1E1F38322A6E}" destId="{3AA9849B-234A-4939-9E0B-D2BE4BD20CCA}" srcOrd="0" destOrd="0" presId="urn:microsoft.com/office/officeart/2005/8/layout/venn1"/>
    <dgm:cxn modelId="{6E6CB54E-7394-4F86-8AD0-C6AFF3BF389A}" type="presOf" srcId="{B0DEFF8B-454A-4528-988D-AB27D0557D18}" destId="{7B7D2851-C826-4E82-AB91-66B6BC69DE08}" srcOrd="1" destOrd="0" presId="urn:microsoft.com/office/officeart/2005/8/layout/venn1"/>
    <dgm:cxn modelId="{E4E62E29-C2FB-4DFA-827E-BBFA2CB23C6E}" type="presOf" srcId="{72032CA0-5843-464B-A5C3-F9B269960DE4}" destId="{594D5122-5E75-4B0F-B650-BCD7E8658C7D}" srcOrd="1" destOrd="0" presId="urn:microsoft.com/office/officeart/2005/8/layout/venn1"/>
    <dgm:cxn modelId="{015A612A-16E4-40F4-A163-B8191EDC20E0}" srcId="{5880AACD-B00F-481C-8D7E-1E1F38322A6E}" destId="{B0DEFF8B-454A-4528-988D-AB27D0557D18}" srcOrd="1" destOrd="0" parTransId="{E5B33194-30BC-4386-89C7-9A50A2C9B4B7}" sibTransId="{F2E42BB2-E777-46AA-B8C1-DFE530D5164A}"/>
    <dgm:cxn modelId="{0AC98BEF-810A-4E58-8F71-3588478740EB}" type="presOf" srcId="{72032CA0-5843-464B-A5C3-F9B269960DE4}" destId="{B5441995-EB0C-4E3A-8F4B-5620D20FC692}" srcOrd="0" destOrd="0" presId="urn:microsoft.com/office/officeart/2005/8/layout/venn1"/>
    <dgm:cxn modelId="{17682DAA-3F45-4A2B-8490-70A3CA1071BC}" type="presOf" srcId="{B0DEFF8B-454A-4528-988D-AB27D0557D18}" destId="{50BA5F72-4858-40E1-AC28-BE99E3A76C7F}" srcOrd="0" destOrd="0" presId="urn:microsoft.com/office/officeart/2005/8/layout/venn1"/>
    <dgm:cxn modelId="{7D9FA145-85D7-497B-B175-CA018FDFB649}" srcId="{5880AACD-B00F-481C-8D7E-1E1F38322A6E}" destId="{72032CA0-5843-464B-A5C3-F9B269960DE4}" srcOrd="0" destOrd="0" parTransId="{7F277B02-5072-45AF-A058-96EF696D9EA7}" sibTransId="{8D727D0E-EF07-4C86-9A71-6326DE236272}"/>
    <dgm:cxn modelId="{6BF84E05-1984-4F64-B82D-100C239FC0DA}" type="presParOf" srcId="{3AA9849B-234A-4939-9E0B-D2BE4BD20CCA}" destId="{B5441995-EB0C-4E3A-8F4B-5620D20FC692}" srcOrd="0" destOrd="0" presId="urn:microsoft.com/office/officeart/2005/8/layout/venn1"/>
    <dgm:cxn modelId="{6384D1B4-4694-4651-9452-78836A9B929E}" type="presParOf" srcId="{3AA9849B-234A-4939-9E0B-D2BE4BD20CCA}" destId="{594D5122-5E75-4B0F-B650-BCD7E8658C7D}" srcOrd="1" destOrd="0" presId="urn:microsoft.com/office/officeart/2005/8/layout/venn1"/>
    <dgm:cxn modelId="{5CBB5A32-DDA9-4173-A86D-6A6E633A083B}" type="presParOf" srcId="{3AA9849B-234A-4939-9E0B-D2BE4BD20CCA}" destId="{50BA5F72-4858-40E1-AC28-BE99E3A76C7F}" srcOrd="2" destOrd="0" presId="urn:microsoft.com/office/officeart/2005/8/layout/venn1"/>
    <dgm:cxn modelId="{3AA97E55-99DA-4385-8026-3889D82C275C}" type="presParOf" srcId="{3AA9849B-234A-4939-9E0B-D2BE4BD20CCA}" destId="{7B7D2851-C826-4E82-AB91-66B6BC69DE08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5441995-EB0C-4E3A-8F4B-5620D20FC692}">
      <dsp:nvSpPr>
        <dsp:cNvPr id="0" name=""/>
        <dsp:cNvSpPr/>
      </dsp:nvSpPr>
      <dsp:spPr>
        <a:xfrm>
          <a:off x="136731" y="809196"/>
          <a:ext cx="3372707" cy="33727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Russian Expansion into Siberia</a:t>
          </a:r>
        </a:p>
      </dsp:txBody>
      <dsp:txXfrm>
        <a:off x="607694" y="1206911"/>
        <a:ext cx="1944624" cy="2577277"/>
      </dsp:txXfrm>
    </dsp:sp>
    <dsp:sp modelId="{50BA5F72-4858-40E1-AC28-BE99E3A76C7F}">
      <dsp:nvSpPr>
        <dsp:cNvPr id="0" name=""/>
        <dsp:cNvSpPr/>
      </dsp:nvSpPr>
      <dsp:spPr>
        <a:xfrm>
          <a:off x="2567511" y="809196"/>
          <a:ext cx="3372707" cy="33727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Western Europe Colonization of America</a:t>
          </a:r>
        </a:p>
      </dsp:txBody>
      <dsp:txXfrm>
        <a:off x="3524631" y="1206911"/>
        <a:ext cx="1944624" cy="25772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Erica</cp:lastModifiedBy>
  <cp:revision>1</cp:revision>
  <dcterms:created xsi:type="dcterms:W3CDTF">2012-12-20T12:33:00Z</dcterms:created>
  <dcterms:modified xsi:type="dcterms:W3CDTF">2012-12-20T12:49:00Z</dcterms:modified>
</cp:coreProperties>
</file>