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84" w:rsidRPr="00BC4984" w:rsidRDefault="00BC4984" w:rsidP="00BC4984">
      <w:pPr>
        <w:pStyle w:val="ChapterHeading1"/>
        <w:spacing w:before="0" w:after="0"/>
        <w:rPr>
          <w:b/>
          <w:sz w:val="28"/>
          <w:szCs w:val="28"/>
        </w:rPr>
      </w:pPr>
      <w:r w:rsidRPr="00BC4984">
        <w:rPr>
          <w:b/>
          <w:sz w:val="28"/>
          <w:szCs w:val="28"/>
        </w:rPr>
        <w:t xml:space="preserve">Chapter 15 Review </w:t>
      </w:r>
      <w:proofErr w:type="gramStart"/>
      <w:r w:rsidRPr="00BC4984">
        <w:rPr>
          <w:b/>
          <w:sz w:val="28"/>
          <w:szCs w:val="28"/>
        </w:rPr>
        <w:t>Packet</w:t>
      </w:r>
      <w:proofErr w:type="gramEnd"/>
    </w:p>
    <w:p w:rsidR="00BC4984" w:rsidRDefault="00BC4984" w:rsidP="00BC4984"/>
    <w:p w:rsidR="00BC4984" w:rsidRPr="00BC4984" w:rsidRDefault="00BC4984" w:rsidP="00BC4984">
      <w:r>
        <w:t xml:space="preserve">**Starting with chapter 15 all review packets </w:t>
      </w:r>
      <w:r w:rsidRPr="00BC4984">
        <w:rPr>
          <w:b/>
        </w:rPr>
        <w:t>MUST</w:t>
      </w:r>
      <w:r>
        <w:t xml:space="preserve"> be hand written.  Please </w:t>
      </w:r>
      <w:r w:rsidRPr="00BC4984">
        <w:rPr>
          <w:u w:val="single"/>
        </w:rPr>
        <w:t>label</w:t>
      </w:r>
      <w:r>
        <w:t xml:space="preserve"> and </w:t>
      </w:r>
      <w:r w:rsidRPr="00BC4984">
        <w:rPr>
          <w:u w:val="single"/>
        </w:rPr>
        <w:t>number</w:t>
      </w:r>
      <w:r>
        <w:t xml:space="preserve"> all parts of your work.  Key terms should be underlined with the definition following.</w:t>
      </w:r>
    </w:p>
    <w:p w:rsidR="00632F7F" w:rsidRPr="00BC4984" w:rsidRDefault="00BC4984" w:rsidP="00BC4984">
      <w:pPr>
        <w:pStyle w:val="ChapterHeading1"/>
        <w:spacing w:before="0" w:after="0"/>
        <w:rPr>
          <w:b/>
          <w:sz w:val="28"/>
          <w:szCs w:val="28"/>
        </w:rPr>
      </w:pPr>
      <w:r w:rsidRPr="00BC4984">
        <w:rPr>
          <w:b/>
          <w:caps w:val="0"/>
          <w:sz w:val="28"/>
          <w:szCs w:val="28"/>
        </w:rPr>
        <w:t>Key Terms</w:t>
      </w:r>
    </w:p>
    <w:p w:rsid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African diaspora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Banda Islands (</w:t>
      </w:r>
      <w:r w:rsidRPr="00BC4984">
        <w:rPr>
          <w:i/>
          <w:sz w:val="24"/>
        </w:rPr>
        <w:t>pron</w:t>
      </w:r>
      <w:r w:rsidRPr="00BC4984">
        <w:rPr>
          <w:sz w:val="24"/>
        </w:rPr>
        <w:t>. BAHN-dah)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Benin (</w:t>
      </w:r>
      <w:r w:rsidRPr="00BC4984">
        <w:rPr>
          <w:i/>
          <w:sz w:val="24"/>
        </w:rPr>
        <w:t>pron</w:t>
      </w:r>
      <w:r w:rsidRPr="00BC4984">
        <w:rPr>
          <w:sz w:val="24"/>
        </w:rPr>
        <w:t>. be-NEEN)</w:t>
      </w:r>
    </w:p>
    <w:p w:rsid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British/Dutch East India companies</w:t>
      </w:r>
    </w:p>
    <w:p w:rsidR="00632F7F" w:rsidRPr="00BC4984" w:rsidRDefault="00BC4984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C</w:t>
      </w:r>
      <w:r w:rsidR="00632F7F" w:rsidRPr="00BC4984">
        <w:rPr>
          <w:sz w:val="24"/>
        </w:rPr>
        <w:t>artaz</w:t>
      </w:r>
      <w:r>
        <w:rPr>
          <w:sz w:val="24"/>
        </w:rPr>
        <w:t xml:space="preserve"> </w:t>
      </w:r>
      <w:r w:rsidR="00632F7F" w:rsidRPr="00BC4984">
        <w:rPr>
          <w:sz w:val="24"/>
        </w:rPr>
        <w:t>(</w:t>
      </w:r>
      <w:r w:rsidR="00632F7F" w:rsidRPr="00BC4984">
        <w:rPr>
          <w:i/>
          <w:sz w:val="24"/>
        </w:rPr>
        <w:t>pron</w:t>
      </w:r>
      <w:r w:rsidR="00632F7F" w:rsidRPr="00BC4984">
        <w:rPr>
          <w:sz w:val="24"/>
        </w:rPr>
        <w:t>. car-TAHZ)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Dahomey (</w:t>
      </w:r>
      <w:r w:rsidRPr="00BC4984">
        <w:rPr>
          <w:i/>
          <w:sz w:val="24"/>
        </w:rPr>
        <w:t>pron</w:t>
      </w:r>
      <w:r w:rsidRPr="00BC4984">
        <w:rPr>
          <w:sz w:val="24"/>
        </w:rPr>
        <w:t>. dah-HOH-mee)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daimyo (</w:t>
      </w:r>
      <w:r w:rsidRPr="00BC4984">
        <w:rPr>
          <w:i/>
          <w:sz w:val="24"/>
        </w:rPr>
        <w:t>pron</w:t>
      </w:r>
      <w:r w:rsidRPr="00BC4984">
        <w:rPr>
          <w:sz w:val="24"/>
        </w:rPr>
        <w:t>. DIME-yoh)</w:t>
      </w:r>
    </w:p>
    <w:p w:rsidR="00632F7F" w:rsidRPr="00BC4984" w:rsidRDefault="00BC4984" w:rsidP="00BC4984">
      <w:pPr>
        <w:pStyle w:val="Keytermdef"/>
        <w:numPr>
          <w:ilvl w:val="0"/>
          <w:numId w:val="1"/>
        </w:numPr>
        <w:rPr>
          <w:sz w:val="24"/>
        </w:rPr>
      </w:pPr>
      <w:r>
        <w:rPr>
          <w:sz w:val="24"/>
        </w:rPr>
        <w:t>Hurons</w:t>
      </w:r>
      <w:r w:rsidR="00632F7F" w:rsidRPr="00BC4984">
        <w:rPr>
          <w:sz w:val="24"/>
        </w:rPr>
        <w:t xml:space="preserve"> (</w:t>
      </w:r>
      <w:r w:rsidR="00632F7F" w:rsidRPr="00BC4984">
        <w:rPr>
          <w:i/>
          <w:sz w:val="24"/>
        </w:rPr>
        <w:t>pron</w:t>
      </w:r>
      <w:r w:rsidR="00632F7F" w:rsidRPr="00BC4984">
        <w:rPr>
          <w:sz w:val="24"/>
        </w:rPr>
        <w:t>. HYOOR-ons)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Indian Ocean commercial network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Little Ice Age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Magellan, Ferdinand (</w:t>
      </w:r>
      <w:r w:rsidRPr="00BC4984">
        <w:rPr>
          <w:i/>
          <w:sz w:val="24"/>
        </w:rPr>
        <w:t>pron</w:t>
      </w:r>
      <w:r w:rsidRPr="00BC4984">
        <w:rPr>
          <w:sz w:val="24"/>
        </w:rPr>
        <w:t>. mah-GELL-an)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Manila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Middle Passage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piece of eight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Potosí (</w:t>
      </w:r>
      <w:r w:rsidRPr="00BC4984">
        <w:rPr>
          <w:i/>
          <w:sz w:val="24"/>
        </w:rPr>
        <w:t>pron</w:t>
      </w:r>
      <w:r w:rsidRPr="00BC4984">
        <w:rPr>
          <w:sz w:val="24"/>
        </w:rPr>
        <w:t>. poh-toh-SEE)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samurai (</w:t>
      </w:r>
      <w:r w:rsidRPr="00BC4984">
        <w:rPr>
          <w:i/>
          <w:sz w:val="24"/>
        </w:rPr>
        <w:t>pron</w:t>
      </w:r>
      <w:r w:rsidRPr="00BC4984">
        <w:rPr>
          <w:sz w:val="24"/>
        </w:rPr>
        <w:t>. SAH-moo-rie)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shogun (</w:t>
      </w:r>
      <w:r w:rsidRPr="00BC4984">
        <w:rPr>
          <w:i/>
          <w:sz w:val="24"/>
        </w:rPr>
        <w:t>pron</w:t>
      </w:r>
      <w:r w:rsidRPr="00BC4984">
        <w:rPr>
          <w:sz w:val="24"/>
        </w:rPr>
        <w:t>. SHOW-gun)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“silver drain”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Spanish Philippines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pacing w:val="-4"/>
          <w:sz w:val="24"/>
        </w:rPr>
      </w:pPr>
      <w:r w:rsidRPr="00BC4984">
        <w:rPr>
          <w:spacing w:val="-4"/>
          <w:sz w:val="24"/>
        </w:rPr>
        <w:t>Tokugawa shogunate (</w:t>
      </w:r>
      <w:r w:rsidRPr="00BC4984">
        <w:rPr>
          <w:i/>
          <w:spacing w:val="-4"/>
          <w:sz w:val="24"/>
        </w:rPr>
        <w:t>pron</w:t>
      </w:r>
      <w:r w:rsidRPr="00BC4984">
        <w:rPr>
          <w:spacing w:val="-4"/>
          <w:sz w:val="24"/>
        </w:rPr>
        <w:t>. toekoo- GOW-ah SHOW-gun-at)</w:t>
      </w:r>
    </w:p>
    <w:p w:rsidR="00632F7F" w:rsidRPr="00BC4984" w:rsidRDefault="00632F7F" w:rsidP="00BC4984">
      <w:pPr>
        <w:pStyle w:val="Keytermdef"/>
        <w:numPr>
          <w:ilvl w:val="0"/>
          <w:numId w:val="1"/>
        </w:numPr>
        <w:rPr>
          <w:sz w:val="24"/>
        </w:rPr>
      </w:pPr>
      <w:r w:rsidRPr="00BC4984">
        <w:rPr>
          <w:sz w:val="24"/>
        </w:rPr>
        <w:t>trading post empire</w:t>
      </w:r>
    </w:p>
    <w:p w:rsidR="00DA3A5F" w:rsidRDefault="00DA3A5F" w:rsidP="00DA3A5F">
      <w:pPr>
        <w:spacing w:after="0" w:line="240" w:lineRule="auto"/>
      </w:pPr>
    </w:p>
    <w:p w:rsidR="00694F96" w:rsidRPr="00DA3A5F" w:rsidRDefault="00DA3A5F" w:rsidP="00DA3A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A5F">
        <w:rPr>
          <w:rFonts w:ascii="Times New Roman" w:hAnsi="Times New Roman" w:cs="Times New Roman"/>
          <w:b/>
          <w:sz w:val="28"/>
          <w:szCs w:val="28"/>
        </w:rPr>
        <w:t>Review Questions</w:t>
      </w:r>
    </w:p>
    <w:p w:rsidR="00DA3A5F" w:rsidRPr="00DA3A5F" w:rsidRDefault="00DA3A5F" w:rsidP="00DA3A5F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A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Answer each of the following questions in two or more sentences.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What drove European involvement in the world of Asian commerce?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To what extent did the Portuguese realize their own goals in the Indian Ocean?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How did the Portuguese, Spanish, Dutch, and British initiatives in Asia differ from one another?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To what extent did the British and Dutch trading companies change the societies they encountered in Asia?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What was the world historical importance of the silver trade?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Describe the impact of the fur trade on North American native societies.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How did the North American and Siberian fur trades differ from each other? What did they have in common?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What was distinctive about the Atlantic slave trade? What did it share with other patterns of slave owning and slave trading?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What explains the rise of the Atlantic slave trade?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What roles did Europeans and Africans play in the unfolding of the Atlantic slave trade?</w:t>
            </w:r>
          </w:p>
        </w:tc>
      </w:tr>
    </w:tbl>
    <w:p w:rsidR="00DA3A5F" w:rsidRPr="00DA3A5F" w:rsidRDefault="00DA3A5F" w:rsidP="00DA3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In what different ways did the Atlantic slave trade transform African societies?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In what specific ways did trade foster change in the world of the early modern era?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To what extent did Europeans transform earlier patterns of commerce, and in what ways did they assimilate into those older patterns?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Describe and account for the different outcomes of European expansion in the Americas (see Chapter 14), Africa, and Asia.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How should we distribute the moral responsibility for the Atlantic slave trade? Is this a task appropriate for historians?</w:t>
            </w:r>
          </w:p>
        </w:tc>
      </w:tr>
      <w:tr w:rsidR="00DA3A5F" w:rsidRPr="00DA3A5F" w:rsidTr="00FE4411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A3A5F" w:rsidRPr="00DA3A5F" w:rsidRDefault="00DA3A5F" w:rsidP="00DA3A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A5F">
              <w:rPr>
                <w:rFonts w:ascii="Times New Roman" w:hAnsi="Times New Roman" w:cs="Times New Roman"/>
                <w:sz w:val="24"/>
                <w:szCs w:val="24"/>
              </w:rPr>
              <w:t>What lasting legacies of early modern globalization are evident in the early twenty-first century? Pay particular attention to the legacies of the slave trade.</w:t>
            </w:r>
          </w:p>
        </w:tc>
      </w:tr>
    </w:tbl>
    <w:p w:rsidR="00DA3A5F" w:rsidRDefault="00DA3A5F"/>
    <w:sectPr w:rsidR="00DA3A5F" w:rsidSect="0069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050F"/>
    <w:multiLevelType w:val="hybridMultilevel"/>
    <w:tmpl w:val="67A0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632F7F"/>
    <w:rsid w:val="00632F7F"/>
    <w:rsid w:val="00694F96"/>
    <w:rsid w:val="00BC4984"/>
    <w:rsid w:val="00DA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1">
    <w:name w:val="Chapter Heading 1"/>
    <w:rsid w:val="00632F7F"/>
    <w:pPr>
      <w:spacing w:before="360" w:after="240" w:line="240" w:lineRule="auto"/>
    </w:pPr>
    <w:rPr>
      <w:rFonts w:ascii="Times New Roman" w:eastAsia="Times New Roman" w:hAnsi="Times New Roman" w:cs="Times New Roman"/>
      <w:caps/>
      <w:sz w:val="32"/>
      <w:szCs w:val="24"/>
    </w:rPr>
  </w:style>
  <w:style w:type="paragraph" w:customStyle="1" w:styleId="Keytermdef">
    <w:name w:val="Key term def"/>
    <w:link w:val="KeytermdefChar"/>
    <w:rsid w:val="00632F7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1"/>
      <w:szCs w:val="24"/>
    </w:rPr>
  </w:style>
  <w:style w:type="character" w:customStyle="1" w:styleId="KeytermdefChar">
    <w:name w:val="Key term def Char"/>
    <w:basedOn w:val="DefaultParagraphFont"/>
    <w:link w:val="Keytermdef"/>
    <w:rsid w:val="00632F7F"/>
    <w:rPr>
      <w:rFonts w:ascii="Times New Roman" w:eastAsia="Times New Roman" w:hAnsi="Times New Roman" w:cs="Times New Roman"/>
      <w:noProof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3</cp:revision>
  <dcterms:created xsi:type="dcterms:W3CDTF">2013-01-11T12:38:00Z</dcterms:created>
  <dcterms:modified xsi:type="dcterms:W3CDTF">2013-01-11T12:54:00Z</dcterms:modified>
</cp:coreProperties>
</file>